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701" w:rsidRPr="00AC0701" w:rsidRDefault="00AC0701" w:rsidP="00AC0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701">
        <w:rPr>
          <w:rFonts w:ascii="Arial" w:eastAsia="Times New Roman" w:hAnsi="Arial" w:cs="Arial"/>
          <w:color w:val="555555"/>
          <w:sz w:val="21"/>
          <w:szCs w:val="21"/>
          <w:shd w:val="clear" w:color="auto" w:fill="FFFFFF"/>
          <w:lang w:eastAsia="ru-RU"/>
        </w:rPr>
        <w:t xml:space="preserve">Срок службы конструкций контактной сети железной дороги - до 50 лет. Гарантия производителя </w:t>
      </w:r>
      <w:r>
        <w:rPr>
          <w:rFonts w:ascii="Arial" w:eastAsia="Times New Roman" w:hAnsi="Arial" w:cs="Arial"/>
          <w:color w:val="555555"/>
          <w:sz w:val="21"/>
          <w:szCs w:val="21"/>
          <w:shd w:val="clear" w:color="auto" w:fill="FFFFFF"/>
          <w:lang w:eastAsia="ru-RU"/>
        </w:rPr>
        <w:t>–</w:t>
      </w:r>
      <w:r w:rsidRPr="00AC0701">
        <w:rPr>
          <w:rFonts w:ascii="Arial" w:eastAsia="Times New Roman" w:hAnsi="Arial" w:cs="Arial"/>
          <w:color w:val="555555"/>
          <w:sz w:val="21"/>
          <w:szCs w:val="21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555555"/>
          <w:sz w:val="21"/>
          <w:szCs w:val="21"/>
          <w:shd w:val="clear" w:color="auto" w:fill="FFFFFF"/>
          <w:lang w:eastAsia="ru-RU"/>
        </w:rPr>
        <w:t xml:space="preserve">от 2-х </w:t>
      </w:r>
      <w:r w:rsidRPr="00AC0701">
        <w:rPr>
          <w:rFonts w:ascii="Arial" w:eastAsia="Times New Roman" w:hAnsi="Arial" w:cs="Arial"/>
          <w:color w:val="555555"/>
          <w:sz w:val="21"/>
          <w:szCs w:val="21"/>
          <w:shd w:val="clear" w:color="auto" w:fill="FFFFFF"/>
          <w:lang w:eastAsia="ru-RU"/>
        </w:rPr>
        <w:t>до 5 лет!</w:t>
      </w:r>
      <w:r>
        <w:rPr>
          <w:rFonts w:ascii="Arial" w:eastAsia="Times New Roman" w:hAnsi="Arial" w:cs="Arial"/>
          <w:color w:val="555555"/>
          <w:sz w:val="21"/>
          <w:szCs w:val="21"/>
          <w:lang w:eastAsia="ru-RU"/>
        </w:rPr>
        <w:br/>
      </w:r>
    </w:p>
    <w:p w:rsidR="00AC0701" w:rsidRPr="00AC0701" w:rsidRDefault="00AC0701" w:rsidP="00AC0701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AC0701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Приложение № 8 к Правилам устройства и технической экс</w:t>
      </w:r>
      <w:r w:rsidRPr="00AC0701">
        <w:rPr>
          <w:rFonts w:ascii="Arial" w:eastAsia="Times New Roman" w:hAnsi="Arial" w:cs="Arial"/>
          <w:color w:val="555555"/>
          <w:sz w:val="21"/>
          <w:szCs w:val="21"/>
          <w:lang w:eastAsia="ru-RU"/>
        </w:rPr>
        <w:softHyphen/>
        <w:t>плуатации контактной сети элек</w:t>
      </w:r>
      <w:r w:rsidRPr="00AC0701">
        <w:rPr>
          <w:rFonts w:ascii="Arial" w:eastAsia="Times New Roman" w:hAnsi="Arial" w:cs="Arial"/>
          <w:color w:val="555555"/>
          <w:sz w:val="21"/>
          <w:szCs w:val="21"/>
          <w:lang w:eastAsia="ru-RU"/>
        </w:rPr>
        <w:softHyphen/>
        <w:t>трифицированных железных до</w:t>
      </w:r>
      <w:r w:rsidRPr="00AC0701">
        <w:rPr>
          <w:rFonts w:ascii="Arial" w:eastAsia="Times New Roman" w:hAnsi="Arial" w:cs="Arial"/>
          <w:color w:val="555555"/>
          <w:sz w:val="21"/>
          <w:szCs w:val="21"/>
          <w:lang w:eastAsia="ru-RU"/>
        </w:rPr>
        <w:softHyphen/>
        <w:t>рог от 11.12.2001 г. № ЦЭ-868</w:t>
      </w:r>
      <w:r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   </w:t>
      </w:r>
      <w:hyperlink r:id="rId4" w:history="1">
        <w:r w:rsidRPr="00AC0701">
          <w:rPr>
            <w:rFonts w:ascii="Arial" w:eastAsia="Times New Roman" w:hAnsi="Arial" w:cs="Arial"/>
            <w:color w:val="336E7B"/>
            <w:sz w:val="21"/>
            <w:szCs w:val="21"/>
            <w:u w:val="single"/>
            <w:lang w:eastAsia="ru-RU"/>
          </w:rPr>
          <w:t>Скачать .</w:t>
        </w:r>
        <w:proofErr w:type="spellStart"/>
        <w:proofErr w:type="gramStart"/>
        <w:r w:rsidRPr="00AC0701">
          <w:rPr>
            <w:rFonts w:ascii="Arial" w:eastAsia="Times New Roman" w:hAnsi="Arial" w:cs="Arial"/>
            <w:color w:val="336E7B"/>
            <w:sz w:val="21"/>
            <w:szCs w:val="21"/>
            <w:u w:val="single"/>
            <w:lang w:eastAsia="ru-RU"/>
          </w:rPr>
          <w:t>pdf</w:t>
        </w:r>
        <w:proofErr w:type="spellEnd"/>
        <w:r w:rsidRPr="00AC0701">
          <w:rPr>
            <w:rFonts w:ascii="Arial" w:eastAsia="Times New Roman" w:hAnsi="Arial" w:cs="Arial"/>
            <w:color w:val="336E7B"/>
            <w:sz w:val="21"/>
            <w:szCs w:val="21"/>
            <w:u w:val="single"/>
            <w:lang w:eastAsia="ru-RU"/>
          </w:rPr>
          <w:t xml:space="preserve"> &gt;</w:t>
        </w:r>
        <w:proofErr w:type="gramEnd"/>
        <w:r w:rsidRPr="00AC0701">
          <w:rPr>
            <w:rFonts w:ascii="Arial" w:eastAsia="Times New Roman" w:hAnsi="Arial" w:cs="Arial"/>
            <w:color w:val="336E7B"/>
            <w:sz w:val="21"/>
            <w:szCs w:val="21"/>
            <w:u w:val="single"/>
            <w:lang w:eastAsia="ru-RU"/>
          </w:rPr>
          <w:t>&gt;&gt;</w:t>
        </w:r>
      </w:hyperlink>
    </w:p>
    <w:p w:rsidR="00AC0701" w:rsidRPr="00AC0701" w:rsidRDefault="00AC0701" w:rsidP="00AC0701">
      <w:pPr>
        <w:shd w:val="clear" w:color="auto" w:fill="FFFFFF"/>
        <w:spacing w:after="450" w:line="240" w:lineRule="auto"/>
        <w:jc w:val="center"/>
        <w:outlineLvl w:val="1"/>
        <w:rPr>
          <w:rFonts w:ascii="Arial" w:eastAsia="Times New Roman" w:hAnsi="Arial" w:cs="Arial"/>
          <w:b/>
          <w:bCs/>
          <w:color w:val="444444"/>
          <w:sz w:val="39"/>
          <w:szCs w:val="39"/>
          <w:lang w:eastAsia="ru-RU"/>
        </w:rPr>
      </w:pPr>
      <w:r w:rsidRPr="00AC0701">
        <w:rPr>
          <w:rFonts w:ascii="Arial" w:eastAsia="Times New Roman" w:hAnsi="Arial" w:cs="Arial"/>
          <w:b/>
          <w:bCs/>
          <w:color w:val="444444"/>
          <w:sz w:val="39"/>
          <w:szCs w:val="39"/>
          <w:lang w:eastAsia="ru-RU"/>
        </w:rPr>
        <w:t xml:space="preserve">СРОКИ СЛУЖБЫ ОСНОВНЫХ УСТРОЙСТВ </w:t>
      </w:r>
      <w:bookmarkStart w:id="0" w:name="_GoBack"/>
      <w:bookmarkEnd w:id="0"/>
      <w:r w:rsidRPr="00AC0701">
        <w:rPr>
          <w:rFonts w:ascii="Arial" w:eastAsia="Times New Roman" w:hAnsi="Arial" w:cs="Arial"/>
          <w:b/>
          <w:bCs/>
          <w:color w:val="444444"/>
          <w:sz w:val="39"/>
          <w:szCs w:val="39"/>
          <w:lang w:eastAsia="ru-RU"/>
        </w:rPr>
        <w:t>КОНТАКТНОЙ СЕТИ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79"/>
        <w:gridCol w:w="7387"/>
        <w:gridCol w:w="1473"/>
      </w:tblGrid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450" w:line="240" w:lineRule="auto"/>
              <w:jc w:val="center"/>
              <w:rPr>
                <w:rFonts w:ascii="Arial" w:eastAsia="Times New Roman" w:hAnsi="Arial" w:cs="Arial"/>
                <w:b/>
                <w:bCs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b/>
                <w:bCs/>
                <w:color w:val="555555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0701" w:rsidRPr="00AC0701" w:rsidRDefault="00AC0701" w:rsidP="00AC0701">
            <w:pPr>
              <w:spacing w:after="450" w:line="240" w:lineRule="auto"/>
              <w:jc w:val="center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</w:r>
            <w:r w:rsidRPr="00AC0701">
              <w:rPr>
                <w:rFonts w:ascii="Arial" w:eastAsia="Times New Roman" w:hAnsi="Arial" w:cs="Arial"/>
                <w:b/>
                <w:bCs/>
                <w:color w:val="555555"/>
                <w:sz w:val="21"/>
                <w:szCs w:val="21"/>
                <w:lang w:eastAsia="ru-RU"/>
              </w:rPr>
              <w:t>Наименования устройств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b/>
                <w:bCs/>
                <w:color w:val="555555"/>
                <w:sz w:val="21"/>
                <w:szCs w:val="21"/>
                <w:lang w:eastAsia="ru-RU"/>
              </w:rPr>
              <w:t> </w:t>
            </w:r>
          </w:p>
          <w:p w:rsidR="00AC0701" w:rsidRPr="00AC0701" w:rsidRDefault="00AC0701" w:rsidP="00AC0701">
            <w:pPr>
              <w:spacing w:after="450" w:line="240" w:lineRule="auto"/>
              <w:jc w:val="center"/>
              <w:rPr>
                <w:rFonts w:ascii="Arial" w:eastAsia="Times New Roman" w:hAnsi="Arial" w:cs="Arial"/>
                <w:b/>
                <w:bCs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b/>
                <w:bCs/>
                <w:color w:val="555555"/>
                <w:sz w:val="21"/>
                <w:szCs w:val="21"/>
                <w:lang w:eastAsia="ru-RU"/>
              </w:rPr>
              <w:t>Сроки службы, годы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 </w:t>
            </w:r>
            <w:hyperlink r:id="rId5" w:history="1">
              <w:r w:rsidRPr="00AC0701">
                <w:rPr>
                  <w:rFonts w:ascii="Arial" w:eastAsia="Times New Roman" w:hAnsi="Arial" w:cs="Arial"/>
                  <w:color w:val="336E7B"/>
                  <w:sz w:val="21"/>
                  <w:szCs w:val="21"/>
                  <w:u w:val="single"/>
                  <w:lang w:eastAsia="ru-RU"/>
                </w:rPr>
                <w:t xml:space="preserve">Железобетонные </w:t>
              </w:r>
              <w:proofErr w:type="gramStart"/>
              <w:r w:rsidRPr="00AC0701">
                <w:rPr>
                  <w:rFonts w:ascii="Arial" w:eastAsia="Times New Roman" w:hAnsi="Arial" w:cs="Arial"/>
                  <w:color w:val="336E7B"/>
                  <w:sz w:val="21"/>
                  <w:szCs w:val="21"/>
                  <w:u w:val="single"/>
                  <w:lang w:eastAsia="ru-RU"/>
                </w:rPr>
                <w:t>опоры</w:t>
              </w:r>
            </w:hyperlink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</w:t>
            </w:r>
            <w:proofErr w:type="gram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же в агрессивных средах на участках постоянного тока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 же повышенной надежности со стержневым армированием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40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30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70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</w:t>
            </w:r>
            <w:hyperlink r:id="rId6" w:history="1">
              <w:r w:rsidRPr="00AC0701">
                <w:rPr>
                  <w:rFonts w:ascii="Arial" w:eastAsia="Times New Roman" w:hAnsi="Arial" w:cs="Arial"/>
                  <w:color w:val="336E7B"/>
                  <w:sz w:val="21"/>
                  <w:szCs w:val="21"/>
                  <w:u w:val="single"/>
                  <w:lang w:eastAsia="ru-RU"/>
                </w:rPr>
                <w:t>Металлические опоры</w:t>
              </w:r>
            </w:hyperlink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, </w:t>
            </w:r>
            <w:hyperlink r:id="rId7" w:history="1">
              <w:r w:rsidRPr="00AC0701">
                <w:rPr>
                  <w:rFonts w:ascii="Arial" w:eastAsia="Times New Roman" w:hAnsi="Arial" w:cs="Arial"/>
                  <w:color w:val="336E7B"/>
                  <w:sz w:val="21"/>
                  <w:szCs w:val="21"/>
                  <w:u w:val="single"/>
                  <w:lang w:eastAsia="ru-RU"/>
                </w:rPr>
                <w:t>ригели</w:t>
              </w:r>
            </w:hyperlink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, </w:t>
            </w:r>
            <w:proofErr w:type="spellStart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begin"/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instrText xml:space="preserve"> HYPERLINK "http://ksrzd.ru/catalog/materialy-dlya-montazha-ks/konsoli-i-fiksatory/" </w:instrTex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separate"/>
            </w:r>
            <w:r w:rsidRPr="00AC0701">
              <w:rPr>
                <w:rFonts w:ascii="Arial" w:eastAsia="Times New Roman" w:hAnsi="Arial" w:cs="Arial"/>
                <w:color w:val="336E7B"/>
                <w:sz w:val="21"/>
                <w:szCs w:val="21"/>
                <w:u w:val="single"/>
                <w:lang w:eastAsia="ru-RU"/>
              </w:rPr>
              <w:t>консоли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end"/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</w:t>
            </w:r>
            <w:proofErr w:type="spell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другие конструкции с лако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softHyphen/>
              <w:t xml:space="preserve">красочным покрытием и   возобновлением покрытия через 6—8 </w:t>
            </w:r>
            <w:proofErr w:type="gramStart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лет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</w:t>
            </w:r>
            <w:proofErr w:type="gram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же с металлизированным покрытием и возобновлением лакокрасочного покрытия через 20 — 25 лет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 же в зонах VI — VII СЗА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50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70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30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hyperlink r:id="rId8" w:history="1">
              <w:r w:rsidRPr="00AC0701">
                <w:rPr>
                  <w:rFonts w:ascii="Arial" w:eastAsia="Times New Roman" w:hAnsi="Arial" w:cs="Arial"/>
                  <w:color w:val="336E7B"/>
                  <w:sz w:val="21"/>
                  <w:szCs w:val="21"/>
                  <w:u w:val="single"/>
                  <w:lang w:eastAsia="ru-RU"/>
                </w:rPr>
                <w:t xml:space="preserve">Бетонные и железобетонные фундаменты и </w:t>
              </w:r>
              <w:proofErr w:type="gramStart"/>
              <w:r w:rsidRPr="00AC0701">
                <w:rPr>
                  <w:rFonts w:ascii="Arial" w:eastAsia="Times New Roman" w:hAnsi="Arial" w:cs="Arial"/>
                  <w:color w:val="336E7B"/>
                  <w:sz w:val="21"/>
                  <w:szCs w:val="21"/>
                  <w:u w:val="single"/>
                  <w:lang w:eastAsia="ru-RU"/>
                </w:rPr>
                <w:t>анкеры</w:t>
              </w:r>
            </w:hyperlink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</w:t>
            </w:r>
            <w:proofErr w:type="gram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же в агрессивных средах на участках постоянного тока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 же повышенной надежности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40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30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70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Поддерживающие конструкции в искусственных сооружениях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30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 </w:t>
            </w:r>
            <w:hyperlink r:id="rId9" w:history="1">
              <w:r w:rsidRPr="00AC0701">
                <w:rPr>
                  <w:rFonts w:ascii="Arial" w:eastAsia="Times New Roman" w:hAnsi="Arial" w:cs="Arial"/>
                  <w:color w:val="336E7B"/>
                  <w:sz w:val="21"/>
                  <w:szCs w:val="21"/>
                  <w:u w:val="single"/>
                  <w:lang w:eastAsia="ru-RU"/>
                </w:rPr>
                <w:t>Железобетонные опоры</w:t>
              </w:r>
            </w:hyperlink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 В Л 10 (6) </w:t>
            </w:r>
            <w:proofErr w:type="spellStart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кВ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70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Деревянные опоры, пропитанные, на железобетонных приставках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30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 </w:t>
            </w:r>
            <w:proofErr w:type="spellStart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begin"/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instrText xml:space="preserve"> HYPERLINK "http://ksrzd.ru/catalog/materialy-dlya-montazha-ks/izolyatory-ks/" </w:instrTex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separate"/>
            </w:r>
            <w:r w:rsidRPr="00AC0701">
              <w:rPr>
                <w:rFonts w:ascii="Arial" w:eastAsia="Times New Roman" w:hAnsi="Arial" w:cs="Arial"/>
                <w:color w:val="336E7B"/>
                <w:sz w:val="21"/>
                <w:szCs w:val="21"/>
                <w:u w:val="single"/>
                <w:lang w:eastAsia="ru-RU"/>
              </w:rPr>
              <w:t>Изоляторы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end"/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тарельчатые</w:t>
            </w:r>
            <w:proofErr w:type="spell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, фарфоровые и </w:t>
            </w:r>
            <w:proofErr w:type="gramStart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стеклянные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 </w:t>
            </w:r>
            <w:proofErr w:type="spellStart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begin"/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instrText xml:space="preserve"> HYPERLINK "http://ksrzd.ru/catalog/materialy-dlya-montazha-ks/izolyatory-ks/" </w:instrTex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separate"/>
            </w:r>
            <w:r w:rsidRPr="00AC0701">
              <w:rPr>
                <w:rFonts w:ascii="Arial" w:eastAsia="Times New Roman" w:hAnsi="Arial" w:cs="Arial"/>
                <w:color w:val="336E7B"/>
                <w:sz w:val="21"/>
                <w:szCs w:val="21"/>
                <w:u w:val="single"/>
                <w:lang w:eastAsia="ru-RU"/>
              </w:rPr>
              <w:t>Изоляторы</w:t>
            </w:r>
            <w:proofErr w:type="gram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end"/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фарфоровые</w:t>
            </w:r>
            <w:proofErr w:type="spell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разъединителей постоянного тока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 </w:t>
            </w:r>
            <w:proofErr w:type="spellStart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begin"/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instrText xml:space="preserve"> HYPERLINK "http://ksrzd.ru/catalog/materialy-dlya-montazha-ks/izolyatory-ks/" </w:instrTex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separate"/>
            </w:r>
            <w:r w:rsidRPr="00AC0701">
              <w:rPr>
                <w:rFonts w:ascii="Arial" w:eastAsia="Times New Roman" w:hAnsi="Arial" w:cs="Arial"/>
                <w:color w:val="336E7B"/>
                <w:sz w:val="21"/>
                <w:szCs w:val="21"/>
                <w:u w:val="single"/>
                <w:lang w:eastAsia="ru-RU"/>
              </w:rPr>
              <w:t>Изоляторы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end"/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полимерные</w:t>
            </w:r>
            <w:proofErr w:type="spell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 </w:t>
            </w:r>
            <w:proofErr w:type="spellStart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begin"/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instrText xml:space="preserve"> HYPERLINK "http://ksrzd.ru/catalog/materialy-dlya-montazha-ks/izolyatory-ks/" </w:instrTex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separate"/>
            </w:r>
            <w:r w:rsidRPr="00AC0701">
              <w:rPr>
                <w:rFonts w:ascii="Arial" w:eastAsia="Times New Roman" w:hAnsi="Arial" w:cs="Arial"/>
                <w:color w:val="336E7B"/>
                <w:sz w:val="21"/>
                <w:szCs w:val="21"/>
                <w:u w:val="single"/>
                <w:lang w:eastAsia="ru-RU"/>
              </w:rPr>
              <w:t>Изоляторы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fldChar w:fldCharType="end"/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фарфоровые</w:t>
            </w:r>
            <w:proofErr w:type="spell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стержневые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30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20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30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50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 </w:t>
            </w:r>
            <w:hyperlink r:id="rId10" w:history="1">
              <w:r w:rsidRPr="00AC0701">
                <w:rPr>
                  <w:rFonts w:ascii="Arial" w:eastAsia="Times New Roman" w:hAnsi="Arial" w:cs="Arial"/>
                  <w:color w:val="336E7B"/>
                  <w:sz w:val="21"/>
                  <w:szCs w:val="21"/>
                  <w:u w:val="single"/>
                  <w:lang w:eastAsia="ru-RU"/>
                </w:rPr>
                <w:t>Контактные провода</w:t>
              </w:r>
            </w:hyperlink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 на главных путях участков постоянного тока при угольных </w:t>
            </w:r>
            <w:proofErr w:type="gramStart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вставках  токоприемников</w:t>
            </w:r>
            <w:proofErr w:type="gram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 же при металлокерамических пластинах токоприемников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 же на участках переменного тока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 же на станционных путях постоянного и переменного тока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30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20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50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50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 </w:t>
            </w:r>
            <w:hyperlink r:id="rId11" w:history="1">
              <w:r w:rsidRPr="00AC0701">
                <w:rPr>
                  <w:rFonts w:ascii="Arial" w:eastAsia="Times New Roman" w:hAnsi="Arial" w:cs="Arial"/>
                  <w:color w:val="336E7B"/>
                  <w:sz w:val="21"/>
                  <w:szCs w:val="21"/>
                  <w:u w:val="single"/>
                  <w:lang w:eastAsia="ru-RU"/>
                </w:rPr>
                <w:t xml:space="preserve">Медные и бронзовые многопроволочные </w:t>
              </w:r>
              <w:proofErr w:type="gramStart"/>
              <w:r w:rsidRPr="00AC0701">
                <w:rPr>
                  <w:rFonts w:ascii="Arial" w:eastAsia="Times New Roman" w:hAnsi="Arial" w:cs="Arial"/>
                  <w:color w:val="336E7B"/>
                  <w:sz w:val="21"/>
                  <w:szCs w:val="21"/>
                  <w:u w:val="single"/>
                  <w:lang w:eastAsia="ru-RU"/>
                </w:rPr>
                <w:t>провода</w:t>
              </w:r>
            </w:hyperlink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</w:t>
            </w:r>
            <w:proofErr w:type="gram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же в зонах с повышенной загазованностью серными и сернистыми газами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50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25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  Биметаллические сталемедные </w:t>
            </w:r>
            <w:proofErr w:type="gramStart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провода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</w:t>
            </w:r>
            <w:proofErr w:type="gram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же в зонах с повышенной загазованностью серными и сернистыми газами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50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25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  Алюминиевые и </w:t>
            </w:r>
            <w:proofErr w:type="spellStart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сталеалюминиевые</w:t>
            </w:r>
            <w:proofErr w:type="spell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провода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</w:t>
            </w:r>
            <w:proofErr w:type="gram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же в зонах с повышенным загрязнением солевыми и ще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softHyphen/>
              <w:t>лочными компонентами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50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25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Стальные тросы (применение этих проводов, кроме компен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softHyphen/>
              <w:t xml:space="preserve">саторных, не </w:t>
            </w:r>
            <w:proofErr w:type="gramStart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разрешается)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</w:t>
            </w:r>
            <w:proofErr w:type="gram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же в зонах с повышенным загрязнением воздуха активными химическими компонентами и  повышенной влажностью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20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10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Разъединители, переключатели, их приводы, секционные изоляторы, разрядники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20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lastRenderedPageBreak/>
              <w:t>  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Кабельные линии высоковольтные, низковольтные и дистанционного управления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30</w:t>
            </w:r>
          </w:p>
        </w:tc>
      </w:tr>
      <w:tr w:rsidR="00AC0701" w:rsidRPr="00AC0701" w:rsidTr="00AC07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 </w:t>
            </w:r>
            <w:hyperlink r:id="rId12" w:history="1">
              <w:proofErr w:type="gramStart"/>
              <w:r w:rsidRPr="00AC0701">
                <w:rPr>
                  <w:rFonts w:ascii="Arial" w:eastAsia="Times New Roman" w:hAnsi="Arial" w:cs="Arial"/>
                  <w:color w:val="336E7B"/>
                  <w:sz w:val="21"/>
                  <w:szCs w:val="21"/>
                  <w:u w:val="single"/>
                  <w:lang w:eastAsia="ru-RU"/>
                </w:rPr>
                <w:t>Арматура</w:t>
              </w:r>
            </w:hyperlink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То</w:t>
            </w:r>
            <w:proofErr w:type="gramEnd"/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же повышенной надежности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0701" w:rsidRPr="00AC0701" w:rsidRDefault="00AC0701" w:rsidP="00AC0701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  40</w:t>
            </w:r>
            <w:r w:rsidRPr="00AC0701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br/>
              <w:t>  50</w:t>
            </w:r>
          </w:p>
        </w:tc>
      </w:tr>
    </w:tbl>
    <w:p w:rsidR="00B13CF6" w:rsidRDefault="00B13CF6"/>
    <w:sectPr w:rsidR="00B1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701"/>
    <w:rsid w:val="00AC0701"/>
    <w:rsid w:val="00B1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1D8A7-C45C-4408-BC9E-FD973835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4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srzd.ru/catalog/materialy-dlya-stroitelstva-ks/ankery-fundamenty-svai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ksrzd.ru/catalog/materialy-dlya-stroitelstva-ks/rigeli-i-komplektuyushchie/" TargetMode="External"/><Relationship Id="rId12" Type="http://schemas.openxmlformats.org/officeDocument/2006/relationships/hyperlink" Target="http://ksrzd.ru/catalog/materialy-dlya-montazha-ks/armatura-bronzovay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srzd.ru/catalog/materialy-dlya-stroitelstva-ks/stoyki-metallicheskie/" TargetMode="External"/><Relationship Id="rId11" Type="http://schemas.openxmlformats.org/officeDocument/2006/relationships/hyperlink" Target="http://ksrzd.ru/catalog/materialy-dlya-montazha-ks/provoda-kabeli-trosy/" TargetMode="External"/><Relationship Id="rId5" Type="http://schemas.openxmlformats.org/officeDocument/2006/relationships/hyperlink" Target="http://ksrzd.ru/catalog/materialy-dlya-stroitelstva-ks/stoyki-zhelezobetonnye/" TargetMode="External"/><Relationship Id="rId10" Type="http://schemas.openxmlformats.org/officeDocument/2006/relationships/hyperlink" Target="http://ksrzd.ru/catalog/materialy-dlya-montazha-ks/provoda-kabeli-trosy/" TargetMode="External"/><Relationship Id="rId4" Type="http://schemas.openxmlformats.org/officeDocument/2006/relationships/hyperlink" Target="https://ks-rzd.ru/docs/garantii/%D0%9F%D0%A3%D0%A2%D0%95%D0%9A%D0%A1%20%D0%A6%D0%AD-868.pdf" TargetMode="External"/><Relationship Id="rId9" Type="http://schemas.openxmlformats.org/officeDocument/2006/relationships/hyperlink" Target="http://ksrzd.ru/catalog/materialy-dlya-stroitelstva-ks/stoyki-zhelezobetonny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СРОКИ СЛУЖБЫ ОСНОВНЫХ УСТРОЙСТВ КОНТАКТНОЙ СЕТИ</vt:lpstr>
    </vt:vector>
  </TitlesOfParts>
  <Company/>
  <LinksUpToDate>false</LinksUpToDate>
  <CharactersWithSpaces>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2025-05-19T14:28:00Z</dcterms:created>
  <dcterms:modified xsi:type="dcterms:W3CDTF">2025-05-19T14:30:00Z</dcterms:modified>
</cp:coreProperties>
</file>